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93CE2" w14:textId="77777777" w:rsidR="005B3D29" w:rsidRDefault="005B3D29">
      <w:pPr>
        <w:rPr>
          <w:b/>
        </w:rPr>
      </w:pPr>
    </w:p>
    <w:p w14:paraId="2FD162AC" w14:textId="77777777" w:rsidR="005B3D29" w:rsidRDefault="005B3D29">
      <w:pPr>
        <w:rPr>
          <w:b/>
        </w:rPr>
      </w:pPr>
    </w:p>
    <w:p w14:paraId="0EC33FA6" w14:textId="32F5385F" w:rsidR="00CD293E" w:rsidRPr="00697A2D" w:rsidRDefault="0045169C" w:rsidP="005B3D29">
      <w:pPr>
        <w:jc w:val="center"/>
        <w:rPr>
          <w:b/>
        </w:rPr>
      </w:pPr>
      <w:hyperlink r:id="rId8" w:history="1">
        <w:r w:rsidR="00697A2D" w:rsidRPr="0045169C">
          <w:rPr>
            <w:rStyle w:val="Hyperlink"/>
            <w:b/>
            <w:sz w:val="28"/>
            <w:szCs w:val="28"/>
          </w:rPr>
          <w:t>„</w:t>
        </w:r>
        <w:r w:rsidR="00E64E05" w:rsidRPr="0045169C">
          <w:rPr>
            <w:rStyle w:val="Hyperlink"/>
            <w:b/>
            <w:sz w:val="28"/>
            <w:szCs w:val="28"/>
          </w:rPr>
          <w:t>D</w:t>
        </w:r>
        <w:r w:rsidR="00E833D8" w:rsidRPr="0045169C">
          <w:rPr>
            <w:rStyle w:val="Hyperlink"/>
            <w:b/>
            <w:sz w:val="28"/>
            <w:szCs w:val="28"/>
          </w:rPr>
          <w:t xml:space="preserve">ie </w:t>
        </w:r>
        <w:r w:rsidR="00231154" w:rsidRPr="0045169C">
          <w:rPr>
            <w:rStyle w:val="Hyperlink"/>
            <w:b/>
            <w:sz w:val="28"/>
            <w:szCs w:val="28"/>
          </w:rPr>
          <w:t>Generationenfreundliche Stadt</w:t>
        </w:r>
        <w:r w:rsidR="00E64E05" w:rsidRPr="0045169C">
          <w:rPr>
            <w:rStyle w:val="Hyperlink"/>
            <w:b/>
            <w:sz w:val="28"/>
            <w:szCs w:val="28"/>
          </w:rPr>
          <w:t xml:space="preserve"> - GEST</w:t>
        </w:r>
        <w:r w:rsidR="00E855F3" w:rsidRPr="0045169C">
          <w:rPr>
            <w:rStyle w:val="Hyperlink"/>
            <w:b/>
            <w:sz w:val="28"/>
            <w:szCs w:val="28"/>
          </w:rPr>
          <w:t>A</w:t>
        </w:r>
        <w:r w:rsidR="00697A2D" w:rsidRPr="0045169C">
          <w:rPr>
            <w:rStyle w:val="Hyperlink"/>
            <w:b/>
            <w:sz w:val="28"/>
            <w:szCs w:val="28"/>
          </w:rPr>
          <w:t>“</w:t>
        </w:r>
      </w:hyperlink>
      <w:bookmarkStart w:id="0" w:name="_GoBack"/>
      <w:bookmarkEnd w:id="0"/>
      <w:r w:rsidR="007E2A5A" w:rsidRPr="00697A2D">
        <w:rPr>
          <w:b/>
        </w:rPr>
        <w:t xml:space="preserve"> </w:t>
      </w:r>
    </w:p>
    <w:p w14:paraId="736D6AA4" w14:textId="2B62066C" w:rsidR="00E12375" w:rsidRDefault="00E833D8" w:rsidP="00BA47D2">
      <w:pPr>
        <w:spacing w:after="120" w:line="360" w:lineRule="auto"/>
        <w:jc w:val="center"/>
      </w:pPr>
      <w:r>
        <w:rPr>
          <w:b/>
        </w:rPr>
        <w:t>Projektk</w:t>
      </w:r>
      <w:r w:rsidRPr="00697A2D">
        <w:rPr>
          <w:b/>
        </w:rPr>
        <w:t>urzfassung</w:t>
      </w:r>
      <w:r w:rsidR="00190C63">
        <w:rPr>
          <w:b/>
        </w:rPr>
        <w:t xml:space="preserve">, Stand </w:t>
      </w:r>
      <w:r w:rsidR="003F212E">
        <w:rPr>
          <w:b/>
        </w:rPr>
        <w:t>08.11.2024</w:t>
      </w:r>
    </w:p>
    <w:p w14:paraId="1CE60573" w14:textId="1FC27D21" w:rsidR="00195B42" w:rsidRDefault="00697A2D" w:rsidP="00E12375">
      <w:pPr>
        <w:spacing w:line="360" w:lineRule="auto"/>
        <w:rPr>
          <w:rFonts w:cstheme="minorHAnsi"/>
        </w:rPr>
      </w:pPr>
      <w:r w:rsidRPr="00697A2D">
        <w:rPr>
          <w:rFonts w:cstheme="minorHAnsi"/>
        </w:rPr>
        <w:t xml:space="preserve">Exklusion und </w:t>
      </w:r>
      <w:proofErr w:type="spellStart"/>
      <w:r w:rsidRPr="00697A2D">
        <w:rPr>
          <w:rFonts w:cstheme="minorHAnsi"/>
        </w:rPr>
        <w:t>Ageism</w:t>
      </w:r>
      <w:proofErr w:type="spellEnd"/>
      <w:r w:rsidR="00195B42">
        <w:rPr>
          <w:rFonts w:cstheme="minorHAnsi"/>
        </w:rPr>
        <w:t xml:space="preserve">, also </w:t>
      </w:r>
      <w:r w:rsidR="005825D9">
        <w:rPr>
          <w:rFonts w:cstheme="minorHAnsi"/>
        </w:rPr>
        <w:t>Vorurteile oder Benachteiligung</w:t>
      </w:r>
      <w:r w:rsidR="00195B42">
        <w:rPr>
          <w:rFonts w:cstheme="minorHAnsi"/>
        </w:rPr>
        <w:t>en</w:t>
      </w:r>
      <w:r w:rsidR="005825D9">
        <w:rPr>
          <w:rFonts w:cstheme="minorHAnsi"/>
        </w:rPr>
        <w:t xml:space="preserve"> aufgrund des Alters</w:t>
      </w:r>
      <w:r w:rsidR="00195B42">
        <w:rPr>
          <w:rFonts w:cstheme="minorHAnsi"/>
        </w:rPr>
        <w:t>,</w:t>
      </w:r>
      <w:r w:rsidRPr="00697A2D">
        <w:rPr>
          <w:rFonts w:cstheme="minorHAnsi"/>
        </w:rPr>
        <w:t xml:space="preserve"> </w:t>
      </w:r>
      <w:r w:rsidR="00C01FDF">
        <w:rPr>
          <w:rFonts w:cstheme="minorHAnsi"/>
        </w:rPr>
        <w:t>betreffen</w:t>
      </w:r>
      <w:r w:rsidR="00C01FDF" w:rsidRPr="00697A2D">
        <w:rPr>
          <w:rFonts w:cstheme="minorHAnsi"/>
        </w:rPr>
        <w:t xml:space="preserve"> </w:t>
      </w:r>
      <w:r w:rsidRPr="00697A2D">
        <w:rPr>
          <w:rFonts w:cstheme="minorHAnsi"/>
        </w:rPr>
        <w:t xml:space="preserve">sowohl </w:t>
      </w:r>
      <w:r w:rsidR="002A3476">
        <w:rPr>
          <w:rFonts w:cstheme="minorHAnsi"/>
        </w:rPr>
        <w:t xml:space="preserve">ältere </w:t>
      </w:r>
      <w:r w:rsidRPr="00697A2D">
        <w:rPr>
          <w:rFonts w:cstheme="minorHAnsi"/>
        </w:rPr>
        <w:t xml:space="preserve">als auch junge Menschen. Forschungen beschäftigen sich entweder mit der Alters- oder der Kinder- und Jugendfreundlichkeit von Städten </w:t>
      </w:r>
      <w:r w:rsidR="00CE5882">
        <w:rPr>
          <w:rFonts w:cstheme="minorHAnsi"/>
        </w:rPr>
        <w:t>bzw.</w:t>
      </w:r>
      <w:r w:rsidRPr="00697A2D">
        <w:rPr>
          <w:rFonts w:cstheme="minorHAnsi"/>
        </w:rPr>
        <w:t xml:space="preserve"> öffentlichen Räumen</w:t>
      </w:r>
      <w:r w:rsidR="00CE5882">
        <w:rPr>
          <w:rFonts w:cstheme="minorHAnsi"/>
        </w:rPr>
        <w:t xml:space="preserve">, eine </w:t>
      </w:r>
      <w:r w:rsidRPr="00697A2D">
        <w:rPr>
          <w:rFonts w:cstheme="minorHAnsi"/>
        </w:rPr>
        <w:t>Mehrgenerationenperspektive</w:t>
      </w:r>
      <w:r w:rsidR="00CE5882">
        <w:rPr>
          <w:rFonts w:cstheme="minorHAnsi"/>
        </w:rPr>
        <w:t xml:space="preserve"> bleibt zumeist ausgespart</w:t>
      </w:r>
      <w:r w:rsidRPr="00697A2D">
        <w:rPr>
          <w:rFonts w:cstheme="minorHAnsi"/>
        </w:rPr>
        <w:t xml:space="preserve">. Wechselseitige Altersbilder sowie Bedürfnisse hinsichtlich Partizipation im öffentlichen Raum </w:t>
      </w:r>
      <w:r w:rsidR="00C01FDF">
        <w:rPr>
          <w:rFonts w:cstheme="minorHAnsi"/>
        </w:rPr>
        <w:t>durch</w:t>
      </w:r>
      <w:r w:rsidR="00C01FDF" w:rsidRPr="00697A2D">
        <w:rPr>
          <w:rFonts w:cstheme="minorHAnsi"/>
        </w:rPr>
        <w:t xml:space="preserve"> </w:t>
      </w:r>
      <w:r w:rsidRPr="00697A2D">
        <w:rPr>
          <w:rFonts w:cstheme="minorHAnsi"/>
        </w:rPr>
        <w:t xml:space="preserve">Jugendliche und ältere Erwachsene sind wenig erforscht. </w:t>
      </w:r>
      <w:r w:rsidR="00231154" w:rsidRPr="00697A2D">
        <w:rPr>
          <w:rFonts w:cstheme="minorHAnsi"/>
        </w:rPr>
        <w:t xml:space="preserve">Die physische Umwelt hat einen wesentlichen Einfluss darauf, wie und in welchem Ausmaß Menschen am gesellschaftlichen Leben teilhaben. Sie kann Partizipation ermöglichen aber auch behindern. </w:t>
      </w:r>
      <w:r w:rsidR="00F731C8">
        <w:rPr>
          <w:rFonts w:cstheme="minorHAnsi"/>
        </w:rPr>
        <w:t xml:space="preserve">Dabei können die Bedürfnisse unterschiedlicher Gruppen widersprüchlich sein. </w:t>
      </w:r>
    </w:p>
    <w:p w14:paraId="47A0FD47" w14:textId="7EC343D4" w:rsidR="001B24EB" w:rsidRDefault="00844F4A" w:rsidP="00E12375">
      <w:pPr>
        <w:spacing w:line="360" w:lineRule="auto"/>
        <w:rPr>
          <w:rFonts w:cstheme="minorHAnsi"/>
        </w:rPr>
      </w:pPr>
      <w:r w:rsidRPr="00697A2D">
        <w:rPr>
          <w:rFonts w:cstheme="minorHAnsi"/>
        </w:rPr>
        <w:t>Ziel d</w:t>
      </w:r>
      <w:r w:rsidR="00195B42">
        <w:rPr>
          <w:rFonts w:cstheme="minorHAnsi"/>
        </w:rPr>
        <w:t>es</w:t>
      </w:r>
      <w:r w:rsidRPr="00697A2D">
        <w:rPr>
          <w:rFonts w:cstheme="minorHAnsi"/>
        </w:rPr>
        <w:t xml:space="preserve"> </w:t>
      </w:r>
      <w:r w:rsidR="00195B42">
        <w:rPr>
          <w:rFonts w:cstheme="minorHAnsi"/>
        </w:rPr>
        <w:t>Sparkling-Science-</w:t>
      </w:r>
      <w:r w:rsidRPr="00697A2D">
        <w:rPr>
          <w:rFonts w:cstheme="minorHAnsi"/>
        </w:rPr>
        <w:t>Projekts</w:t>
      </w:r>
      <w:r w:rsidR="00195B42">
        <w:rPr>
          <w:rFonts w:cstheme="minorHAnsi"/>
        </w:rPr>
        <w:t xml:space="preserve"> </w:t>
      </w:r>
      <w:r w:rsidRPr="00697A2D">
        <w:rPr>
          <w:rFonts w:cstheme="minorHAnsi"/>
        </w:rPr>
        <w:t xml:space="preserve">ist es, die Generationenfreundlichkeit einer Stadt am </w:t>
      </w:r>
      <w:r w:rsidR="00A1162A">
        <w:rPr>
          <w:rFonts w:cstheme="minorHAnsi"/>
        </w:rPr>
        <w:t>Beispiel</w:t>
      </w:r>
      <w:r w:rsidR="00A1162A" w:rsidRPr="00697A2D">
        <w:rPr>
          <w:rFonts w:cstheme="minorHAnsi"/>
        </w:rPr>
        <w:t xml:space="preserve"> </w:t>
      </w:r>
      <w:r w:rsidRPr="00697A2D">
        <w:rPr>
          <w:rFonts w:cstheme="minorHAnsi"/>
        </w:rPr>
        <w:t xml:space="preserve">der Stadt Wiener Neustadt sowohl aus Sicht </w:t>
      </w:r>
      <w:r w:rsidR="003D159A">
        <w:rPr>
          <w:rFonts w:cstheme="minorHAnsi"/>
        </w:rPr>
        <w:t xml:space="preserve"> der Jugendlichen</w:t>
      </w:r>
      <w:r w:rsidR="00195B42">
        <w:rPr>
          <w:rFonts w:cstheme="minorHAnsi"/>
        </w:rPr>
        <w:t xml:space="preserve"> </w:t>
      </w:r>
      <w:r w:rsidRPr="00697A2D">
        <w:rPr>
          <w:rFonts w:cstheme="minorHAnsi"/>
        </w:rPr>
        <w:t xml:space="preserve">als auch </w:t>
      </w:r>
      <w:r w:rsidR="00C01FDF">
        <w:rPr>
          <w:rFonts w:cstheme="minorHAnsi"/>
        </w:rPr>
        <w:t>der</w:t>
      </w:r>
      <w:r w:rsidR="00C01FDF" w:rsidRPr="00697A2D">
        <w:rPr>
          <w:rFonts w:cstheme="minorHAnsi"/>
        </w:rPr>
        <w:t xml:space="preserve"> </w:t>
      </w:r>
      <w:r w:rsidR="00163F1C" w:rsidRPr="00697A2D">
        <w:rPr>
          <w:rFonts w:cstheme="minorHAnsi"/>
        </w:rPr>
        <w:t>ältere</w:t>
      </w:r>
      <w:r w:rsidR="00163F1C">
        <w:rPr>
          <w:rFonts w:cstheme="minorHAnsi"/>
        </w:rPr>
        <w:t>n</w:t>
      </w:r>
      <w:r w:rsidRPr="00697A2D">
        <w:rPr>
          <w:rFonts w:cstheme="minorHAnsi"/>
        </w:rPr>
        <w:t xml:space="preserve"> Erwachsene</w:t>
      </w:r>
      <w:r w:rsidR="00E64E05">
        <w:rPr>
          <w:rFonts w:cstheme="minorHAnsi"/>
        </w:rPr>
        <w:t>n</w:t>
      </w:r>
      <w:r w:rsidRPr="00697A2D">
        <w:rPr>
          <w:rFonts w:cstheme="minorHAnsi"/>
        </w:rPr>
        <w:t xml:space="preserve"> zu erforschen. </w:t>
      </w:r>
      <w:r w:rsidR="00ED2489" w:rsidRPr="00ED2489">
        <w:rPr>
          <w:rFonts w:cstheme="minorHAnsi"/>
        </w:rPr>
        <w:t>Dabei soll ein transdisziplinäres und vertieftes Verständnis darüber erlangt werden, wie Jugendliche und ältere Menschen die Teilhabemöglichkeiten in öffentlichen Räumen der Stadt wahrnehmen.</w:t>
      </w:r>
      <w:r w:rsidR="00ED2489">
        <w:rPr>
          <w:rFonts w:cstheme="minorHAnsi"/>
        </w:rPr>
        <w:t xml:space="preserve"> </w:t>
      </w:r>
      <w:r w:rsidR="00DD7C4C" w:rsidRPr="00697A2D">
        <w:rPr>
          <w:rFonts w:cstheme="minorHAnsi"/>
        </w:rPr>
        <w:t xml:space="preserve">Dabei </w:t>
      </w:r>
      <w:r w:rsidRPr="00697A2D">
        <w:rPr>
          <w:rFonts w:cstheme="minorHAnsi"/>
        </w:rPr>
        <w:t xml:space="preserve">geht es einerseits um Generationenverhältnisse und -beziehungen und andererseits </w:t>
      </w:r>
      <w:r w:rsidR="00A1162A">
        <w:rPr>
          <w:rFonts w:cstheme="minorHAnsi"/>
        </w:rPr>
        <w:t xml:space="preserve">um </w:t>
      </w:r>
      <w:r w:rsidR="008C2EC4">
        <w:rPr>
          <w:rFonts w:cstheme="minorHAnsi"/>
        </w:rPr>
        <w:t>die</w:t>
      </w:r>
      <w:r w:rsidR="008C2EC4" w:rsidRPr="00697A2D">
        <w:rPr>
          <w:rFonts w:cstheme="minorHAnsi"/>
        </w:rPr>
        <w:t xml:space="preserve"> </w:t>
      </w:r>
      <w:r w:rsidR="00697A2D" w:rsidRPr="00697A2D">
        <w:rPr>
          <w:rFonts w:cstheme="minorHAnsi"/>
        </w:rPr>
        <w:t xml:space="preserve">Erforschung von </w:t>
      </w:r>
      <w:r w:rsidR="005B3D29">
        <w:rPr>
          <w:rFonts w:cstheme="minorHAnsi"/>
        </w:rPr>
        <w:t xml:space="preserve">konkreten </w:t>
      </w:r>
      <w:r w:rsidRPr="00697A2D">
        <w:rPr>
          <w:rFonts w:cstheme="minorHAnsi"/>
        </w:rPr>
        <w:t xml:space="preserve">Interaktionsmöglichkeiten von Jugendlichen und älteren Menschen mit ihrer sozialen und räumlichen Umwelt. </w:t>
      </w:r>
    </w:p>
    <w:p w14:paraId="1BC811F9" w14:textId="0D9F0138" w:rsidR="00195B42" w:rsidRDefault="00DD7C4C" w:rsidP="001B24EB">
      <w:pPr>
        <w:spacing w:line="360" w:lineRule="auto"/>
        <w:rPr>
          <w:rFonts w:cstheme="minorHAnsi"/>
        </w:rPr>
      </w:pPr>
      <w:r w:rsidRPr="00697A2D">
        <w:rPr>
          <w:rFonts w:cstheme="minorHAnsi"/>
        </w:rPr>
        <w:t>Leitende Fragen</w:t>
      </w:r>
      <w:r w:rsidR="00195B42">
        <w:rPr>
          <w:rFonts w:cstheme="minorHAnsi"/>
        </w:rPr>
        <w:t>, die im Rahmen des Projekts beantwortet werden sollen,</w:t>
      </w:r>
      <w:r w:rsidRPr="00697A2D">
        <w:rPr>
          <w:rFonts w:cstheme="minorHAnsi"/>
        </w:rPr>
        <w:t xml:space="preserve"> sind: </w:t>
      </w:r>
    </w:p>
    <w:p w14:paraId="3D03B37B" w14:textId="77777777" w:rsidR="00195B42" w:rsidRPr="00035A74" w:rsidRDefault="00697A2D" w:rsidP="00195B42">
      <w:pPr>
        <w:pStyle w:val="Listenabsatz"/>
        <w:numPr>
          <w:ilvl w:val="0"/>
          <w:numId w:val="4"/>
        </w:numPr>
        <w:spacing w:line="360" w:lineRule="auto"/>
        <w:rPr>
          <w:rFonts w:ascii="Tw Cen MT" w:hAnsi="Tw Cen MT" w:cstheme="minorHAnsi"/>
          <w:b/>
        </w:rPr>
      </w:pPr>
      <w:r w:rsidRPr="00035A74">
        <w:rPr>
          <w:rFonts w:ascii="Tw Cen MT" w:hAnsi="Tw Cen MT"/>
        </w:rPr>
        <w:t xml:space="preserve">Wie können öffentliche Räume in Städten generationenfreundlich gestaltet werden? </w:t>
      </w:r>
    </w:p>
    <w:p w14:paraId="1A7D24A5" w14:textId="77777777" w:rsidR="00195B42" w:rsidRPr="00035A74" w:rsidRDefault="00844F4A" w:rsidP="00195B42">
      <w:pPr>
        <w:pStyle w:val="Listenabsatz"/>
        <w:numPr>
          <w:ilvl w:val="0"/>
          <w:numId w:val="4"/>
        </w:numPr>
        <w:spacing w:line="360" w:lineRule="auto"/>
        <w:rPr>
          <w:rFonts w:ascii="Tw Cen MT" w:hAnsi="Tw Cen MT" w:cstheme="minorHAnsi"/>
          <w:b/>
        </w:rPr>
      </w:pPr>
      <w:r w:rsidRPr="00035A74">
        <w:rPr>
          <w:rFonts w:ascii="Tw Cen MT" w:hAnsi="Tw Cen MT" w:cstheme="minorHAnsi"/>
        </w:rPr>
        <w:t xml:space="preserve">Welche sozialen und räumlichen Möglichkeiten </w:t>
      </w:r>
      <w:r w:rsidR="00842D7A" w:rsidRPr="00035A74">
        <w:rPr>
          <w:rFonts w:ascii="Tw Cen MT" w:hAnsi="Tw Cen MT" w:cstheme="minorHAnsi"/>
        </w:rPr>
        <w:t xml:space="preserve">sowie </w:t>
      </w:r>
      <w:r w:rsidRPr="00035A74">
        <w:rPr>
          <w:rFonts w:ascii="Tw Cen MT" w:hAnsi="Tw Cen MT" w:cstheme="minorHAnsi"/>
        </w:rPr>
        <w:t xml:space="preserve">Hindernisse gibt es bezüglich Partizipation im öffentlichen Raum für Jugendliche und ältere Menschen? </w:t>
      </w:r>
    </w:p>
    <w:p w14:paraId="0621759F" w14:textId="78F64334" w:rsidR="00697A2D" w:rsidRPr="00035A74" w:rsidRDefault="00844F4A" w:rsidP="00424F3F">
      <w:pPr>
        <w:pStyle w:val="Listenabsatz"/>
        <w:numPr>
          <w:ilvl w:val="0"/>
          <w:numId w:val="4"/>
        </w:numPr>
        <w:spacing w:line="360" w:lineRule="auto"/>
        <w:rPr>
          <w:rFonts w:ascii="Tw Cen MT" w:hAnsi="Tw Cen MT" w:cstheme="minorHAnsi"/>
          <w:b/>
        </w:rPr>
      </w:pPr>
      <w:r w:rsidRPr="00035A74">
        <w:rPr>
          <w:rFonts w:ascii="Tw Cen MT" w:hAnsi="Tw Cen MT" w:cstheme="minorHAnsi"/>
        </w:rPr>
        <w:t>Wie werden diese von den Jugendlichen und älteren Menschen wahrgenommen?</w:t>
      </w:r>
      <w:r w:rsidR="00A83A60" w:rsidRPr="00035A74">
        <w:rPr>
          <w:rFonts w:ascii="Tw Cen MT" w:hAnsi="Tw Cen MT" w:cstheme="minorHAnsi"/>
        </w:rPr>
        <w:t xml:space="preserve"> </w:t>
      </w:r>
    </w:p>
    <w:p w14:paraId="3443E7D1" w14:textId="0602CA80" w:rsidR="000E590D" w:rsidRDefault="00572CC1" w:rsidP="00462F51">
      <w:pPr>
        <w:spacing w:after="120" w:line="360" w:lineRule="auto"/>
        <w:jc w:val="both"/>
        <w:rPr>
          <w:rFonts w:cstheme="minorHAnsi"/>
        </w:rPr>
      </w:pPr>
      <w:r w:rsidRPr="00697A2D">
        <w:rPr>
          <w:rFonts w:cstheme="minorHAnsi"/>
        </w:rPr>
        <w:t>Das Forschungsd</w:t>
      </w:r>
      <w:r w:rsidR="00231154" w:rsidRPr="00697A2D">
        <w:rPr>
          <w:rFonts w:cstheme="minorHAnsi"/>
        </w:rPr>
        <w:t xml:space="preserve">esign </w:t>
      </w:r>
      <w:r w:rsidR="00A83A60" w:rsidRPr="00697A2D">
        <w:rPr>
          <w:rFonts w:cstheme="minorHAnsi"/>
        </w:rPr>
        <w:t xml:space="preserve">ist </w:t>
      </w:r>
      <w:r w:rsidR="00231154" w:rsidRPr="00697A2D">
        <w:rPr>
          <w:rFonts w:cstheme="minorHAnsi"/>
        </w:rPr>
        <w:t>ein</w:t>
      </w:r>
      <w:r w:rsidR="00A83A60" w:rsidRPr="00697A2D">
        <w:rPr>
          <w:rFonts w:cstheme="minorHAnsi"/>
        </w:rPr>
        <w:t xml:space="preserve"> </w:t>
      </w:r>
      <w:r w:rsidR="00231154" w:rsidRPr="00697A2D">
        <w:rPr>
          <w:rFonts w:cstheme="minorHAnsi"/>
        </w:rPr>
        <w:t>aktionsorientierte</w:t>
      </w:r>
      <w:r w:rsidR="00A83A60" w:rsidRPr="00697A2D">
        <w:rPr>
          <w:rFonts w:cstheme="minorHAnsi"/>
        </w:rPr>
        <w:t>r</w:t>
      </w:r>
      <w:r w:rsidR="00231154" w:rsidRPr="00697A2D">
        <w:rPr>
          <w:rFonts w:cstheme="minorHAnsi"/>
        </w:rPr>
        <w:t>, partizipative</w:t>
      </w:r>
      <w:r w:rsidR="00A83A60" w:rsidRPr="00697A2D">
        <w:rPr>
          <w:rFonts w:cstheme="minorHAnsi"/>
        </w:rPr>
        <w:t>r</w:t>
      </w:r>
      <w:r w:rsidR="00231154" w:rsidRPr="00697A2D">
        <w:rPr>
          <w:rFonts w:cstheme="minorHAnsi"/>
        </w:rPr>
        <w:t xml:space="preserve"> Citizen-Science</w:t>
      </w:r>
      <w:r w:rsidR="00094247" w:rsidRPr="00697A2D">
        <w:rPr>
          <w:rFonts w:cstheme="minorHAnsi"/>
        </w:rPr>
        <w:t xml:space="preserve"> Ansatz</w:t>
      </w:r>
      <w:r w:rsidR="00231154" w:rsidRPr="00697A2D">
        <w:rPr>
          <w:rFonts w:cstheme="minorHAnsi"/>
        </w:rPr>
        <w:t>, d</w:t>
      </w:r>
      <w:r w:rsidR="00094247" w:rsidRPr="00697A2D">
        <w:rPr>
          <w:rFonts w:cstheme="minorHAnsi"/>
        </w:rPr>
        <w:t>er</w:t>
      </w:r>
      <w:r w:rsidR="00231154" w:rsidRPr="00697A2D">
        <w:rPr>
          <w:rFonts w:cstheme="minorHAnsi"/>
        </w:rPr>
        <w:t xml:space="preserve"> sowohl </w:t>
      </w:r>
      <w:r w:rsidR="003D159A">
        <w:rPr>
          <w:rFonts w:cstheme="minorHAnsi"/>
        </w:rPr>
        <w:t>J</w:t>
      </w:r>
      <w:r w:rsidR="00231154" w:rsidRPr="00697A2D">
        <w:rPr>
          <w:rFonts w:cstheme="minorHAnsi"/>
        </w:rPr>
        <w:t xml:space="preserve">ugendliche als auch ältere Erwachsene inkludiert. </w:t>
      </w:r>
      <w:r w:rsidR="00462F51" w:rsidRPr="00697A2D">
        <w:rPr>
          <w:rFonts w:cstheme="minorHAnsi"/>
        </w:rPr>
        <w:t xml:space="preserve">Forschungsmethoden sind </w:t>
      </w:r>
      <w:r w:rsidR="00231154" w:rsidRPr="00697A2D">
        <w:rPr>
          <w:rFonts w:cstheme="minorHAnsi"/>
        </w:rPr>
        <w:t>Erzählcafés</w:t>
      </w:r>
      <w:r w:rsidR="003F212E">
        <w:rPr>
          <w:rFonts w:cstheme="minorHAnsi"/>
        </w:rPr>
        <w:t>,</w:t>
      </w:r>
      <w:r w:rsidRPr="00697A2D">
        <w:rPr>
          <w:rFonts w:cstheme="minorHAnsi"/>
        </w:rPr>
        <w:t xml:space="preserve"> ein Instrument zur</w:t>
      </w:r>
      <w:r w:rsidR="00462F51" w:rsidRPr="00697A2D">
        <w:rPr>
          <w:rFonts w:cstheme="minorHAnsi"/>
        </w:rPr>
        <w:t xml:space="preserve"> </w:t>
      </w:r>
      <w:r w:rsidR="00231154" w:rsidRPr="00697A2D">
        <w:rPr>
          <w:rFonts w:cstheme="minorHAnsi"/>
        </w:rPr>
        <w:t xml:space="preserve">Erfassung </w:t>
      </w:r>
      <w:r w:rsidRPr="00697A2D">
        <w:rPr>
          <w:rFonts w:cstheme="minorHAnsi"/>
        </w:rPr>
        <w:t>von P</w:t>
      </w:r>
      <w:r w:rsidR="00231154" w:rsidRPr="00697A2D">
        <w:rPr>
          <w:rFonts w:cstheme="minorHAnsi"/>
        </w:rPr>
        <w:t xml:space="preserve">artizipation </w:t>
      </w:r>
      <w:r w:rsidR="00094247" w:rsidRPr="00697A2D">
        <w:rPr>
          <w:rFonts w:cstheme="minorHAnsi"/>
        </w:rPr>
        <w:t>außer</w:t>
      </w:r>
      <w:r w:rsidR="00231154" w:rsidRPr="00697A2D">
        <w:rPr>
          <w:rFonts w:cstheme="minorHAnsi"/>
        </w:rPr>
        <w:t xml:space="preserve"> Haus</w:t>
      </w:r>
      <w:r w:rsidR="005A64F5">
        <w:rPr>
          <w:rFonts w:cstheme="minorHAnsi"/>
        </w:rPr>
        <w:t xml:space="preserve"> (ACT-OUT)</w:t>
      </w:r>
      <w:r w:rsidR="00231154" w:rsidRPr="00697A2D">
        <w:rPr>
          <w:rFonts w:cstheme="minorHAnsi"/>
        </w:rPr>
        <w:t xml:space="preserve"> und visuelle partizipative Forschungsmethoden</w:t>
      </w:r>
      <w:r w:rsidRPr="00697A2D">
        <w:rPr>
          <w:rFonts w:cstheme="minorHAnsi"/>
        </w:rPr>
        <w:t xml:space="preserve"> (Shadowing, </w:t>
      </w:r>
      <w:proofErr w:type="spellStart"/>
      <w:r w:rsidRPr="00697A2D">
        <w:rPr>
          <w:rFonts w:cstheme="minorHAnsi"/>
        </w:rPr>
        <w:t>Photovoice</w:t>
      </w:r>
      <w:proofErr w:type="spellEnd"/>
      <w:r w:rsidRPr="00697A2D">
        <w:rPr>
          <w:rFonts w:cstheme="minorHAnsi"/>
        </w:rPr>
        <w:t xml:space="preserve"> oder Go-</w:t>
      </w:r>
      <w:proofErr w:type="spellStart"/>
      <w:r w:rsidRPr="00697A2D">
        <w:rPr>
          <w:rFonts w:cstheme="minorHAnsi"/>
        </w:rPr>
        <w:t>along</w:t>
      </w:r>
      <w:proofErr w:type="spellEnd"/>
      <w:r w:rsidRPr="00697A2D">
        <w:rPr>
          <w:rFonts w:cstheme="minorHAnsi"/>
        </w:rPr>
        <w:t xml:space="preserve"> Interviews)</w:t>
      </w:r>
      <w:r w:rsidR="00231154" w:rsidRPr="00697A2D">
        <w:rPr>
          <w:rFonts w:cstheme="minorHAnsi"/>
        </w:rPr>
        <w:t xml:space="preserve">. Die </w:t>
      </w:r>
      <w:r w:rsidR="003D159A">
        <w:rPr>
          <w:rFonts w:cstheme="minorHAnsi"/>
        </w:rPr>
        <w:t xml:space="preserve">jugendlichen Citizen </w:t>
      </w:r>
      <w:proofErr w:type="spellStart"/>
      <w:r w:rsidR="003D159A">
        <w:rPr>
          <w:rFonts w:cstheme="minorHAnsi"/>
        </w:rPr>
        <w:t>Scientists</w:t>
      </w:r>
      <w:proofErr w:type="spellEnd"/>
      <w:r w:rsidR="003D159A">
        <w:rPr>
          <w:rFonts w:cstheme="minorHAnsi"/>
        </w:rPr>
        <w:t xml:space="preserve"> aus der Schule </w:t>
      </w:r>
      <w:r w:rsidR="00462F51" w:rsidRPr="00697A2D">
        <w:rPr>
          <w:rFonts w:cstheme="minorHAnsi"/>
        </w:rPr>
        <w:t xml:space="preserve">können Methoden wählen und </w:t>
      </w:r>
      <w:r w:rsidR="00231154" w:rsidRPr="00697A2D">
        <w:rPr>
          <w:rFonts w:cstheme="minorHAnsi"/>
        </w:rPr>
        <w:t>werden in alle Schritte des Forschungsprozess</w:t>
      </w:r>
      <w:r w:rsidR="00A1162A">
        <w:rPr>
          <w:rFonts w:cstheme="minorHAnsi"/>
        </w:rPr>
        <w:t>es</w:t>
      </w:r>
      <w:r w:rsidR="00231154" w:rsidRPr="00697A2D">
        <w:rPr>
          <w:rFonts w:cstheme="minorHAnsi"/>
        </w:rPr>
        <w:t xml:space="preserve"> einbezogen</w:t>
      </w:r>
      <w:r w:rsidR="00462F51" w:rsidRPr="00697A2D">
        <w:rPr>
          <w:rFonts w:cstheme="minorHAnsi"/>
        </w:rPr>
        <w:t xml:space="preserve">. </w:t>
      </w:r>
    </w:p>
    <w:p w14:paraId="7B3D76C0" w14:textId="77777777" w:rsidR="003F212E" w:rsidRDefault="00DD7C4C" w:rsidP="00462F51">
      <w:pPr>
        <w:spacing w:after="120" w:line="360" w:lineRule="auto"/>
        <w:jc w:val="both"/>
        <w:rPr>
          <w:rFonts w:cstheme="minorHAnsi"/>
        </w:rPr>
      </w:pPr>
      <w:r w:rsidRPr="00697A2D">
        <w:rPr>
          <w:rFonts w:cstheme="minorHAnsi"/>
        </w:rPr>
        <w:t>Schulischer Partner ist die Caritas Schule Wiener Neustadt</w:t>
      </w:r>
      <w:r w:rsidR="00C61036">
        <w:rPr>
          <w:rFonts w:cstheme="minorHAnsi"/>
        </w:rPr>
        <w:t>,</w:t>
      </w:r>
      <w:r w:rsidR="00C61036" w:rsidRPr="00C61036">
        <w:t xml:space="preserve"> </w:t>
      </w:r>
      <w:r w:rsidR="00C61036">
        <w:t>HLW Fachrichtung Sozialmanagement</w:t>
      </w:r>
      <w:r w:rsidRPr="00697A2D">
        <w:rPr>
          <w:rFonts w:cstheme="minorHAnsi"/>
        </w:rPr>
        <w:t xml:space="preserve">. </w:t>
      </w:r>
      <w:r w:rsidR="00231154" w:rsidRPr="00697A2D">
        <w:rPr>
          <w:rFonts w:cstheme="minorHAnsi"/>
        </w:rPr>
        <w:t>Wissenschaftliche Partner sind die FH Wiener Neustadt</w:t>
      </w:r>
      <w:r w:rsidR="008760D2">
        <w:rPr>
          <w:rFonts w:cstheme="minorHAnsi"/>
        </w:rPr>
        <w:t>, Studiengang Ergotherapie</w:t>
      </w:r>
      <w:r w:rsidR="00A1162A">
        <w:rPr>
          <w:rFonts w:cstheme="minorHAnsi"/>
        </w:rPr>
        <w:t xml:space="preserve"> (Projektleitung)</w:t>
      </w:r>
      <w:r w:rsidR="008760D2">
        <w:rPr>
          <w:rFonts w:cstheme="minorHAnsi"/>
        </w:rPr>
        <w:t>;</w:t>
      </w:r>
      <w:r w:rsidR="00231154" w:rsidRPr="00697A2D">
        <w:rPr>
          <w:rFonts w:cstheme="minorHAnsi"/>
        </w:rPr>
        <w:t xml:space="preserve"> die Universität Wien</w:t>
      </w:r>
      <w:r w:rsidR="008760D2">
        <w:rPr>
          <w:rFonts w:cstheme="minorHAnsi"/>
        </w:rPr>
        <w:t>, Institut für Pflegewissenschaft;</w:t>
      </w:r>
      <w:r w:rsidR="00231154" w:rsidRPr="00697A2D">
        <w:rPr>
          <w:rFonts w:cstheme="minorHAnsi"/>
        </w:rPr>
        <w:t xml:space="preserve"> die TU Wien</w:t>
      </w:r>
      <w:r w:rsidR="008760D2">
        <w:rPr>
          <w:rFonts w:cstheme="minorHAnsi"/>
        </w:rPr>
        <w:t>, Institut für Architektur und Entwerfen und</w:t>
      </w:r>
      <w:r w:rsidR="00462F51" w:rsidRPr="00697A2D">
        <w:rPr>
          <w:rFonts w:cstheme="minorHAnsi"/>
        </w:rPr>
        <w:t xml:space="preserve"> </w:t>
      </w:r>
      <w:r w:rsidR="00B363BA" w:rsidRPr="00697A2D">
        <w:rPr>
          <w:rFonts w:cstheme="minorHAnsi"/>
        </w:rPr>
        <w:t>die</w:t>
      </w:r>
      <w:r w:rsidR="00231154" w:rsidRPr="00697A2D">
        <w:rPr>
          <w:rFonts w:cstheme="minorHAnsi"/>
        </w:rPr>
        <w:t xml:space="preserve"> University of Applied Sciences and Arts of Western </w:t>
      </w:r>
      <w:proofErr w:type="spellStart"/>
      <w:r w:rsidR="00231154" w:rsidRPr="00697A2D">
        <w:rPr>
          <w:rFonts w:cstheme="minorHAnsi"/>
        </w:rPr>
        <w:t>Switzerland</w:t>
      </w:r>
      <w:proofErr w:type="spellEnd"/>
      <w:r w:rsidR="008760D2">
        <w:rPr>
          <w:rFonts w:cstheme="minorHAnsi"/>
        </w:rPr>
        <w:t xml:space="preserve">, Department of </w:t>
      </w:r>
      <w:proofErr w:type="spellStart"/>
      <w:r w:rsidR="008760D2">
        <w:rPr>
          <w:rFonts w:cstheme="minorHAnsi"/>
        </w:rPr>
        <w:t>Occupational</w:t>
      </w:r>
      <w:proofErr w:type="spellEnd"/>
      <w:r w:rsidR="008760D2">
        <w:rPr>
          <w:rFonts w:cstheme="minorHAnsi"/>
        </w:rPr>
        <w:t xml:space="preserve"> </w:t>
      </w:r>
    </w:p>
    <w:p w14:paraId="59D07B40" w14:textId="77777777" w:rsidR="003F212E" w:rsidRDefault="003F212E" w:rsidP="00462F51">
      <w:pPr>
        <w:spacing w:after="120" w:line="360" w:lineRule="auto"/>
        <w:jc w:val="both"/>
        <w:rPr>
          <w:rFonts w:cstheme="minorHAnsi"/>
        </w:rPr>
      </w:pPr>
    </w:p>
    <w:p w14:paraId="53F9CA17" w14:textId="2D7A0B43" w:rsidR="007468E4" w:rsidRPr="005A64F5" w:rsidRDefault="008760D2" w:rsidP="00BA47D2">
      <w:pPr>
        <w:spacing w:after="120" w:line="360" w:lineRule="auto"/>
        <w:jc w:val="both"/>
        <w:rPr>
          <w:rFonts w:cstheme="minorHAnsi"/>
        </w:rPr>
      </w:pPr>
      <w:r>
        <w:rPr>
          <w:rFonts w:cstheme="minorHAnsi"/>
        </w:rPr>
        <w:t>Therapy</w:t>
      </w:r>
      <w:r w:rsidR="00231154" w:rsidRPr="00697A2D">
        <w:rPr>
          <w:rFonts w:cstheme="minorHAnsi"/>
        </w:rPr>
        <w:t>. Partner aus Gesellschaft sind die Stadt Wiener Neustadt</w:t>
      </w:r>
      <w:r w:rsidR="00C01FDF">
        <w:rPr>
          <w:rFonts w:cstheme="minorHAnsi"/>
        </w:rPr>
        <w:t>,</w:t>
      </w:r>
      <w:r w:rsidR="00C01FDF" w:rsidRPr="00697A2D">
        <w:rPr>
          <w:rFonts w:cstheme="minorHAnsi"/>
        </w:rPr>
        <w:t xml:space="preserve"> </w:t>
      </w:r>
      <w:r w:rsidR="00231154" w:rsidRPr="00697A2D">
        <w:rPr>
          <w:rFonts w:cstheme="minorHAnsi"/>
        </w:rPr>
        <w:t>die Bibliothek im Zentrum</w:t>
      </w:r>
      <w:r w:rsidR="00D305C3">
        <w:rPr>
          <w:rFonts w:cstheme="minorHAnsi"/>
        </w:rPr>
        <w:t xml:space="preserve"> und</w:t>
      </w:r>
      <w:r w:rsidR="00462F51" w:rsidRPr="00697A2D">
        <w:rPr>
          <w:rFonts w:cstheme="minorHAnsi"/>
        </w:rPr>
        <w:t xml:space="preserve"> </w:t>
      </w:r>
      <w:r w:rsidR="00231154" w:rsidRPr="00697A2D">
        <w:rPr>
          <w:rFonts w:cstheme="minorHAnsi"/>
        </w:rPr>
        <w:t xml:space="preserve">Alzheimer Austria. </w:t>
      </w:r>
      <w:r w:rsidR="00EA0F60">
        <w:rPr>
          <w:rFonts w:cstheme="minorHAnsi"/>
        </w:rPr>
        <w:t xml:space="preserve">Das Projekt wird vom </w:t>
      </w:r>
      <w:r w:rsidR="00E833D8" w:rsidRPr="00EA0F60">
        <w:rPr>
          <w:rFonts w:cstheme="minorHAnsi"/>
        </w:rPr>
        <w:t>BMBWF</w:t>
      </w:r>
      <w:r w:rsidR="00E833D8">
        <w:rPr>
          <w:rFonts w:cstheme="minorHAnsi"/>
        </w:rPr>
        <w:t xml:space="preserve"> </w:t>
      </w:r>
      <w:r w:rsidR="00E833D8" w:rsidRPr="00EA0F60">
        <w:rPr>
          <w:rFonts w:cstheme="minorHAnsi"/>
        </w:rPr>
        <w:t>im</w:t>
      </w:r>
      <w:r w:rsidR="00EA0F60">
        <w:rPr>
          <w:rFonts w:cstheme="minorHAnsi"/>
        </w:rPr>
        <w:t xml:space="preserve"> Rahmen des </w:t>
      </w:r>
      <w:r w:rsidR="00EA0F60" w:rsidRPr="00EA0F60">
        <w:rPr>
          <w:rFonts w:cstheme="minorHAnsi"/>
        </w:rPr>
        <w:t>Programm</w:t>
      </w:r>
      <w:r w:rsidR="00EA0F60">
        <w:rPr>
          <w:rFonts w:cstheme="minorHAnsi"/>
        </w:rPr>
        <w:t xml:space="preserve">s </w:t>
      </w:r>
      <w:r w:rsidR="00EA0F60" w:rsidRPr="00EA0F60">
        <w:rPr>
          <w:rFonts w:cstheme="minorHAnsi"/>
        </w:rPr>
        <w:t>„Sparkling Science 2.0“</w:t>
      </w:r>
      <w:r w:rsidR="00EA0F60">
        <w:rPr>
          <w:rFonts w:cstheme="minorHAnsi"/>
        </w:rPr>
        <w:t xml:space="preserve"> gefördert und vom </w:t>
      </w:r>
      <w:proofErr w:type="spellStart"/>
      <w:r w:rsidR="00EA0F60">
        <w:rPr>
          <w:rFonts w:cstheme="minorHAnsi"/>
        </w:rPr>
        <w:t>OeAD</w:t>
      </w:r>
      <w:proofErr w:type="spellEnd"/>
      <w:r w:rsidR="00EA0F60">
        <w:rPr>
          <w:rFonts w:cstheme="minorHAnsi"/>
        </w:rPr>
        <w:t xml:space="preserve"> </w:t>
      </w:r>
      <w:r w:rsidR="00E833D8">
        <w:rPr>
          <w:rFonts w:cstheme="minorHAnsi"/>
        </w:rPr>
        <w:t>umgesetzt</w:t>
      </w:r>
      <w:r w:rsidR="00EA0F60">
        <w:rPr>
          <w:rFonts w:cstheme="minorHAnsi"/>
        </w:rPr>
        <w:t xml:space="preserve">. </w:t>
      </w:r>
    </w:p>
    <w:p w14:paraId="1EC6AF03" w14:textId="2EDC496E" w:rsidR="00BA47D2" w:rsidRPr="00C62155" w:rsidRDefault="00BA47D2" w:rsidP="00BA47D2">
      <w:pPr>
        <w:spacing w:after="120" w:line="360" w:lineRule="auto"/>
        <w:jc w:val="both"/>
        <w:rPr>
          <w:rFonts w:cstheme="minorHAnsi"/>
          <w:b/>
          <w:lang w:val="en-US"/>
        </w:rPr>
      </w:pPr>
      <w:r w:rsidRPr="00C62155">
        <w:rPr>
          <w:rFonts w:cstheme="minorHAnsi"/>
          <w:b/>
          <w:lang w:val="en-US"/>
        </w:rPr>
        <w:t xml:space="preserve">Short project description </w:t>
      </w:r>
      <w:r>
        <w:rPr>
          <w:rFonts w:cstheme="minorHAnsi"/>
          <w:b/>
          <w:lang w:val="en-US"/>
        </w:rPr>
        <w:t>“</w:t>
      </w:r>
      <w:r w:rsidRPr="00C62155">
        <w:rPr>
          <w:rFonts w:cstheme="minorHAnsi"/>
          <w:b/>
          <w:lang w:val="en-US"/>
        </w:rPr>
        <w:t>Generation</w:t>
      </w:r>
      <w:r>
        <w:rPr>
          <w:rFonts w:cstheme="minorHAnsi"/>
          <w:b/>
          <w:lang w:val="en-US"/>
        </w:rPr>
        <w:t>-</w:t>
      </w:r>
      <w:r w:rsidRPr="00C62155">
        <w:rPr>
          <w:rFonts w:cstheme="minorHAnsi"/>
          <w:b/>
          <w:lang w:val="en-US"/>
        </w:rPr>
        <w:t>friendly City</w:t>
      </w:r>
      <w:r>
        <w:rPr>
          <w:rFonts w:cstheme="minorHAnsi"/>
          <w:b/>
          <w:lang w:val="en-US"/>
        </w:rPr>
        <w:t>”</w:t>
      </w:r>
    </w:p>
    <w:p w14:paraId="4734BEE3" w14:textId="77777777" w:rsidR="00BA47D2" w:rsidRPr="00542F44" w:rsidRDefault="00BA47D2" w:rsidP="00BA47D2">
      <w:pPr>
        <w:spacing w:after="120" w:line="360" w:lineRule="auto"/>
        <w:jc w:val="both"/>
        <w:rPr>
          <w:rFonts w:cstheme="minorHAnsi"/>
          <w:lang w:val="en-US"/>
        </w:rPr>
      </w:pPr>
      <w:r w:rsidRPr="00542F44">
        <w:rPr>
          <w:rFonts w:cstheme="minorHAnsi"/>
          <w:lang w:val="en-US"/>
        </w:rPr>
        <w:t xml:space="preserve">Exclusion and ageism (prejudice or discrimination based on age) affect both older and younger people. Research focuses either on the age- or child- and youth-friendliness of cities or public spaces; a multi-generational perspective is usually absent. Little research has been carried out on the mutual perceptions of age </w:t>
      </w:r>
      <w:r>
        <w:rPr>
          <w:rFonts w:cstheme="minorHAnsi"/>
          <w:lang w:val="en-US"/>
        </w:rPr>
        <w:t>or</w:t>
      </w:r>
      <w:r w:rsidRPr="00542F44">
        <w:rPr>
          <w:rFonts w:cstheme="minorHAnsi"/>
          <w:lang w:val="en-US"/>
        </w:rPr>
        <w:t xml:space="preserve"> on the needs of young people and older adults with regard to their participation in public spaces. The physical environment has a significant impact on how and to what extent people participate in social life. It can both facilitate and hinder participation</w:t>
      </w:r>
      <w:r>
        <w:rPr>
          <w:rFonts w:cstheme="minorHAnsi"/>
          <w:lang w:val="en-US"/>
        </w:rPr>
        <w:t>, and the</w:t>
      </w:r>
      <w:r w:rsidRPr="00542F44">
        <w:rPr>
          <w:rFonts w:cstheme="minorHAnsi"/>
          <w:lang w:val="en-US"/>
        </w:rPr>
        <w:t xml:space="preserve"> needs of different groups can be conflicting. The aim of th</w:t>
      </w:r>
      <w:r>
        <w:rPr>
          <w:rFonts w:cstheme="minorHAnsi"/>
          <w:lang w:val="en-US"/>
        </w:rPr>
        <w:t>is</w:t>
      </w:r>
      <w:r w:rsidRPr="00542F44">
        <w:rPr>
          <w:rFonts w:cstheme="minorHAnsi"/>
          <w:lang w:val="en-US"/>
        </w:rPr>
        <w:t xml:space="preserve"> project is to investigate the intergenerational friendliness of a city from the perspective</w:t>
      </w:r>
      <w:r>
        <w:rPr>
          <w:rFonts w:cstheme="minorHAnsi"/>
          <w:lang w:val="en-US"/>
        </w:rPr>
        <w:t>s</w:t>
      </w:r>
      <w:r w:rsidRPr="00542F44">
        <w:rPr>
          <w:rFonts w:cstheme="minorHAnsi"/>
          <w:lang w:val="en-US"/>
        </w:rPr>
        <w:t xml:space="preserve"> of both young </w:t>
      </w:r>
      <w:r>
        <w:rPr>
          <w:rFonts w:cstheme="minorHAnsi"/>
          <w:lang w:val="en-US"/>
        </w:rPr>
        <w:t>students</w:t>
      </w:r>
      <w:r w:rsidRPr="00542F44">
        <w:rPr>
          <w:rFonts w:cstheme="minorHAnsi"/>
          <w:lang w:val="en-US"/>
        </w:rPr>
        <w:t xml:space="preserve"> and older adults, using the city of Wiener Neustadt as a model. The aim is to gain a transdisciplinary and in-depth understanding of how young people and older people perceive the opportunities for participation in public spaces in the city. On the one hand, this </w:t>
      </w:r>
      <w:r>
        <w:rPr>
          <w:rFonts w:cstheme="minorHAnsi"/>
          <w:lang w:val="en-US"/>
        </w:rPr>
        <w:t>entails</w:t>
      </w:r>
      <w:r w:rsidRPr="00542F44">
        <w:rPr>
          <w:rFonts w:cstheme="minorHAnsi"/>
          <w:lang w:val="en-US"/>
        </w:rPr>
        <w:t xml:space="preserve"> intergenerational relations and relationships, and on the other hand, it is about exploring the specific ways in which young people and older people interact with their social and spatial environment.</w:t>
      </w:r>
    </w:p>
    <w:p w14:paraId="4D8BEF2B" w14:textId="77777777" w:rsidR="00BA47D2" w:rsidRPr="00542F44" w:rsidRDefault="00BA47D2" w:rsidP="00BA47D2">
      <w:pPr>
        <w:spacing w:after="120" w:line="360" w:lineRule="auto"/>
        <w:jc w:val="both"/>
        <w:rPr>
          <w:rFonts w:cstheme="minorHAnsi"/>
          <w:lang w:val="en-US"/>
        </w:rPr>
      </w:pPr>
      <w:r w:rsidRPr="00542F44">
        <w:rPr>
          <w:rFonts w:cstheme="minorHAnsi"/>
          <w:lang w:val="en-US"/>
        </w:rPr>
        <w:t>The guiding questions are</w:t>
      </w:r>
      <w:r>
        <w:rPr>
          <w:rFonts w:cstheme="minorHAnsi"/>
          <w:lang w:val="en-US"/>
        </w:rPr>
        <w:t>:</w:t>
      </w:r>
      <w:r w:rsidRPr="00542F44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h</w:t>
      </w:r>
      <w:r w:rsidRPr="00542F44">
        <w:rPr>
          <w:rFonts w:cstheme="minorHAnsi"/>
          <w:lang w:val="en-US"/>
        </w:rPr>
        <w:t xml:space="preserve">ow can public spaces in cities be designed to be intergenerational? What are the social and spatial opportunities and barriers for young and older people </w:t>
      </w:r>
      <w:r>
        <w:rPr>
          <w:rFonts w:cstheme="minorHAnsi"/>
          <w:lang w:val="en-US"/>
        </w:rPr>
        <w:t>regarding</w:t>
      </w:r>
      <w:r w:rsidRPr="00542F44">
        <w:rPr>
          <w:rFonts w:cstheme="minorHAnsi"/>
          <w:lang w:val="en-US"/>
        </w:rPr>
        <w:t xml:space="preserve"> participat</w:t>
      </w:r>
      <w:r>
        <w:rPr>
          <w:rFonts w:cstheme="minorHAnsi"/>
          <w:lang w:val="en-US"/>
        </w:rPr>
        <w:t>ion</w:t>
      </w:r>
      <w:r w:rsidRPr="00542F44">
        <w:rPr>
          <w:rFonts w:cstheme="minorHAnsi"/>
          <w:lang w:val="en-US"/>
        </w:rPr>
        <w:t xml:space="preserve"> in public spaces? How are these perceived by young and older people?</w:t>
      </w:r>
    </w:p>
    <w:p w14:paraId="0C632342" w14:textId="3EFCC5FE" w:rsidR="00BA47D2" w:rsidRPr="00C62155" w:rsidRDefault="00BA47D2" w:rsidP="00BA47D2">
      <w:pPr>
        <w:spacing w:after="120" w:line="360" w:lineRule="auto"/>
        <w:jc w:val="both"/>
        <w:rPr>
          <w:rFonts w:cstheme="minorHAnsi"/>
          <w:lang w:val="en-US"/>
        </w:rPr>
      </w:pPr>
      <w:r w:rsidRPr="00542F44">
        <w:rPr>
          <w:rFonts w:cstheme="minorHAnsi"/>
          <w:lang w:val="en-US"/>
        </w:rPr>
        <w:t>The research design is an action-oriented, participatory citizen</w:t>
      </w:r>
      <w:r>
        <w:rPr>
          <w:rFonts w:cstheme="minorHAnsi"/>
          <w:lang w:val="en-US"/>
        </w:rPr>
        <w:t>-</w:t>
      </w:r>
      <w:r w:rsidRPr="00542F44">
        <w:rPr>
          <w:rFonts w:cstheme="minorHAnsi"/>
          <w:lang w:val="en-US"/>
        </w:rPr>
        <w:t xml:space="preserve">science approach involving both young students and older adults. Research methods include storytelling cafés, the ACT-OUT tool to </w:t>
      </w:r>
      <w:r>
        <w:rPr>
          <w:rFonts w:cstheme="minorHAnsi"/>
          <w:lang w:val="en-US"/>
        </w:rPr>
        <w:t xml:space="preserve">assess </w:t>
      </w:r>
      <w:r w:rsidRPr="00542F44">
        <w:rPr>
          <w:rFonts w:cstheme="minorHAnsi"/>
          <w:lang w:val="en-US"/>
        </w:rPr>
        <w:t xml:space="preserve">participation outside the home, and visual participatory research methods (shadowing, photovoice or go-along interviews). </w:t>
      </w:r>
      <w:r>
        <w:rPr>
          <w:rFonts w:cstheme="minorHAnsi"/>
          <w:lang w:val="en-US"/>
        </w:rPr>
        <w:t>The students</w:t>
      </w:r>
      <w:r w:rsidRPr="00542F44">
        <w:rPr>
          <w:rFonts w:cstheme="minorHAnsi"/>
          <w:lang w:val="en-US"/>
        </w:rPr>
        <w:t xml:space="preserve"> can choose the methods and are involved in all steps of the research process. </w:t>
      </w:r>
      <w:r>
        <w:rPr>
          <w:rFonts w:cstheme="minorHAnsi"/>
          <w:lang w:val="en-US"/>
        </w:rPr>
        <w:t>The s</w:t>
      </w:r>
      <w:r w:rsidRPr="00542F44">
        <w:rPr>
          <w:rFonts w:cstheme="minorHAnsi"/>
          <w:lang w:val="en-US"/>
        </w:rPr>
        <w:t>chool partner is the Caritas School Wiener Neustadt, HLW</w:t>
      </w:r>
      <w:r>
        <w:rPr>
          <w:rFonts w:cstheme="minorHAnsi"/>
          <w:lang w:val="en-US"/>
        </w:rPr>
        <w:t xml:space="preserve"> which </w:t>
      </w:r>
      <w:r w:rsidRPr="00542F44">
        <w:rPr>
          <w:rFonts w:cstheme="minorHAnsi"/>
          <w:lang w:val="en-US"/>
        </w:rPr>
        <w:t>speciali</w:t>
      </w:r>
      <w:r>
        <w:rPr>
          <w:rFonts w:cstheme="minorHAnsi"/>
          <w:lang w:val="en-US"/>
        </w:rPr>
        <w:t>zes</w:t>
      </w:r>
      <w:r w:rsidRPr="00542F44">
        <w:rPr>
          <w:rFonts w:cstheme="minorHAnsi"/>
          <w:lang w:val="en-US"/>
        </w:rPr>
        <w:t xml:space="preserve"> in social management. The scientific partners are the University of Applied Sciences Wiener Neustadt, </w:t>
      </w:r>
      <w:r w:rsidR="00643CD7">
        <w:rPr>
          <w:rFonts w:cstheme="minorHAnsi"/>
          <w:lang w:val="en-US"/>
        </w:rPr>
        <w:t xml:space="preserve">Department of </w:t>
      </w:r>
      <w:r w:rsidRPr="00542F44">
        <w:rPr>
          <w:rFonts w:cstheme="minorHAnsi"/>
          <w:lang w:val="en-US"/>
        </w:rPr>
        <w:t>Occupational Therapy</w:t>
      </w:r>
      <w:r w:rsidR="00225181">
        <w:rPr>
          <w:rFonts w:cstheme="minorHAnsi"/>
          <w:lang w:val="en-US"/>
        </w:rPr>
        <w:t xml:space="preserve"> (project lead)</w:t>
      </w:r>
      <w:r w:rsidRPr="00542F44">
        <w:rPr>
          <w:rFonts w:cstheme="minorHAnsi"/>
          <w:lang w:val="en-US"/>
        </w:rPr>
        <w:t>; the University of Vienna, Institute of Nursing Science; the</w:t>
      </w:r>
      <w:r w:rsidR="000575F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TU Wien</w:t>
      </w:r>
      <w:r w:rsidRPr="00542F44">
        <w:rPr>
          <w:rFonts w:cstheme="minorHAnsi"/>
          <w:lang w:val="en-US"/>
        </w:rPr>
        <w:t xml:space="preserve">, Institute of Architecture and Design and the University of Applied Sciences of Western Switzerland, Department of Occupational Therapy. Community partners are the City of Wiener Neustadt, the </w:t>
      </w:r>
      <w:r>
        <w:rPr>
          <w:rFonts w:cstheme="minorHAnsi"/>
          <w:lang w:val="en-US"/>
        </w:rPr>
        <w:t xml:space="preserve">Wiener Neustadt Central </w:t>
      </w:r>
      <w:r w:rsidRPr="00542F44">
        <w:rPr>
          <w:rFonts w:cstheme="minorHAnsi"/>
          <w:lang w:val="en-US"/>
        </w:rPr>
        <w:t>Library and Alzheimer Austria.</w:t>
      </w:r>
    </w:p>
    <w:p w14:paraId="3F60A880" w14:textId="77777777" w:rsidR="0045169C" w:rsidRDefault="005A640B" w:rsidP="005A64F5">
      <w:pPr>
        <w:spacing w:after="120" w:line="360" w:lineRule="auto"/>
        <w:jc w:val="both"/>
        <w:rPr>
          <w:rFonts w:cstheme="minorHAnsi"/>
        </w:rPr>
      </w:pPr>
      <w:r w:rsidRPr="005A640B">
        <w:rPr>
          <w:rFonts w:cstheme="minorHAnsi"/>
          <w:lang w:val="en-US"/>
        </w:rPr>
        <w:t xml:space="preserve">The project is funded by the </w:t>
      </w:r>
      <w:hyperlink r:id="rId9" w:history="1">
        <w:r w:rsidRPr="00E855F3">
          <w:rPr>
            <w:rStyle w:val="Hyperlink"/>
            <w:rFonts w:cstheme="minorHAnsi"/>
            <w:lang w:val="en-US"/>
          </w:rPr>
          <w:t>BMBWF</w:t>
        </w:r>
      </w:hyperlink>
      <w:r w:rsidRPr="005A640B">
        <w:rPr>
          <w:rFonts w:cstheme="minorHAnsi"/>
          <w:lang w:val="en-US"/>
        </w:rPr>
        <w:t xml:space="preserve"> as part of the </w:t>
      </w:r>
      <w:hyperlink r:id="rId10" w:history="1">
        <w:r w:rsidRPr="00E855F3">
          <w:rPr>
            <w:rStyle w:val="Hyperlink"/>
            <w:rFonts w:cstheme="minorHAnsi"/>
            <w:lang w:val="en-US"/>
          </w:rPr>
          <w:t>“Sparkling Science 2.0”</w:t>
        </w:r>
      </w:hyperlink>
      <w:r w:rsidRPr="005A640B">
        <w:rPr>
          <w:rFonts w:cstheme="minorHAnsi"/>
          <w:lang w:val="en-US"/>
        </w:rPr>
        <w:t xml:space="preserve"> program and </w:t>
      </w:r>
      <w:r w:rsidR="0046401D">
        <w:rPr>
          <w:rFonts w:cstheme="minorHAnsi"/>
          <w:lang w:val="en-US"/>
        </w:rPr>
        <w:t xml:space="preserve">is implemented </w:t>
      </w:r>
      <w:r w:rsidRPr="005A640B">
        <w:rPr>
          <w:rFonts w:cstheme="minorHAnsi"/>
          <w:lang w:val="en-US"/>
        </w:rPr>
        <w:t xml:space="preserve">by the </w:t>
      </w:r>
      <w:proofErr w:type="spellStart"/>
      <w:r w:rsidRPr="005A640B">
        <w:rPr>
          <w:rFonts w:cstheme="minorHAnsi"/>
          <w:lang w:val="en-US"/>
        </w:rPr>
        <w:t>OeAD</w:t>
      </w:r>
      <w:proofErr w:type="spellEnd"/>
      <w:r w:rsidRPr="005A640B">
        <w:rPr>
          <w:rFonts w:cstheme="minorHAnsi"/>
          <w:lang w:val="en-US"/>
        </w:rPr>
        <w:t>.</w:t>
      </w:r>
      <w:r w:rsidR="00225181" w:rsidRPr="00225181">
        <w:rPr>
          <w:rFonts w:cstheme="minorHAnsi"/>
          <w:lang w:val="en-US"/>
        </w:rPr>
        <w:t xml:space="preserve"> </w:t>
      </w:r>
      <w:r w:rsidR="00E855F3" w:rsidRPr="0045169C">
        <w:rPr>
          <w:rFonts w:cstheme="minorHAnsi"/>
        </w:rPr>
        <w:t>Laufzeit</w:t>
      </w:r>
      <w:r w:rsidR="00E855F3" w:rsidRPr="0045169C">
        <w:rPr>
          <w:rFonts w:cstheme="minorHAnsi"/>
        </w:rPr>
        <w:t xml:space="preserve">: </w:t>
      </w:r>
      <w:r w:rsidR="00E855F3" w:rsidRPr="0045169C">
        <w:rPr>
          <w:rFonts w:cstheme="minorHAnsi"/>
        </w:rPr>
        <w:t>01.10.2024 – 30.09.2027</w:t>
      </w:r>
    </w:p>
    <w:p w14:paraId="38B5CBAE" w14:textId="4A769C84" w:rsidR="0045169C" w:rsidRDefault="00225181" w:rsidP="005A64F5">
      <w:pPr>
        <w:spacing w:after="120" w:line="360" w:lineRule="auto"/>
        <w:jc w:val="both"/>
        <w:rPr>
          <w:rFonts w:cstheme="minorHAnsi"/>
        </w:rPr>
      </w:pPr>
      <w:r w:rsidRPr="0045169C">
        <w:rPr>
          <w:rFonts w:cstheme="minorHAnsi"/>
          <w:b/>
        </w:rPr>
        <w:t>Kontakt:</w:t>
      </w:r>
      <w:r w:rsidR="0045169C" w:rsidRPr="0045169C">
        <w:rPr>
          <w:rFonts w:cstheme="minorHAnsi"/>
          <w:b/>
        </w:rPr>
        <w:t xml:space="preserve"> </w:t>
      </w:r>
      <w:hyperlink r:id="rId11" w:history="1">
        <w:r w:rsidR="0045169C" w:rsidRPr="00290632">
          <w:rPr>
            <w:rStyle w:val="Hyperlink"/>
            <w:rFonts w:cstheme="minorHAnsi"/>
          </w:rPr>
          <w:t>verena.tatzer-hanten@fhwn.ac.at</w:t>
        </w:r>
      </w:hyperlink>
      <w:r w:rsidR="0045169C">
        <w:rPr>
          <w:rFonts w:cstheme="minorHAnsi"/>
        </w:rPr>
        <w:t xml:space="preserve"> </w:t>
      </w:r>
    </w:p>
    <w:p w14:paraId="3C40164B" w14:textId="05A8D310" w:rsidR="00B92E05" w:rsidRPr="00225181" w:rsidRDefault="00E855F3" w:rsidP="005A64F5">
      <w:pPr>
        <w:spacing w:after="120" w:line="360" w:lineRule="auto"/>
        <w:jc w:val="both"/>
        <w:rPr>
          <w:rFonts w:cstheme="minorHAnsi"/>
        </w:rPr>
      </w:pPr>
      <w:r w:rsidRPr="0045169C">
        <w:rPr>
          <w:rFonts w:cstheme="minorHAnsi"/>
          <w:b/>
        </w:rPr>
        <w:t>Projekthomepage:</w:t>
      </w:r>
      <w:r>
        <w:rPr>
          <w:rFonts w:cstheme="minorHAnsi"/>
        </w:rPr>
        <w:t xml:space="preserve"> </w:t>
      </w:r>
      <w:hyperlink r:id="rId12" w:history="1">
        <w:r w:rsidR="0045169C">
          <w:rPr>
            <w:rStyle w:val="Hyperlink"/>
            <w:sz w:val="23"/>
            <w:szCs w:val="23"/>
          </w:rPr>
          <w:t>www.fhwn.ac.at/generationenfreundliche-stadt</w:t>
        </w:r>
      </w:hyperlink>
      <w:r w:rsidR="0045169C">
        <w:rPr>
          <w:sz w:val="23"/>
          <w:szCs w:val="23"/>
          <w:u w:val="single"/>
        </w:rPr>
        <w:t xml:space="preserve"> </w:t>
      </w:r>
    </w:p>
    <w:sectPr w:rsidR="00B92E05" w:rsidRPr="00225181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F00265C" w16cex:dateUtc="2024-09-10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BCAFE" w14:textId="77777777" w:rsidR="00153C84" w:rsidRDefault="00153C84" w:rsidP="005B3D29">
      <w:pPr>
        <w:spacing w:after="0" w:line="240" w:lineRule="auto"/>
      </w:pPr>
      <w:r>
        <w:separator/>
      </w:r>
    </w:p>
  </w:endnote>
  <w:endnote w:type="continuationSeparator" w:id="0">
    <w:p w14:paraId="0599246B" w14:textId="77777777" w:rsidR="00153C84" w:rsidRDefault="00153C84" w:rsidP="005B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4E945" w14:textId="3B1A2C5D" w:rsidR="0074199F" w:rsidRDefault="0074199F">
    <w:pPr>
      <w:pStyle w:val="Fuzeile"/>
    </w:pPr>
    <w:r>
      <w:rPr>
        <w:noProof/>
      </w:rPr>
      <w:drawing>
        <wp:inline distT="0" distB="0" distL="0" distR="0" wp14:anchorId="5AAB6BF1" wp14:editId="7867B941">
          <wp:extent cx="2095500" cy="356026"/>
          <wp:effectExtent l="0" t="0" r="0" b="635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2980" cy="375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111C">
      <w:t xml:space="preserve">      </w:t>
    </w:r>
    <w:r w:rsidR="003F212E">
      <w:rPr>
        <w:noProof/>
      </w:rPr>
      <w:drawing>
        <wp:inline distT="0" distB="0" distL="0" distR="0" wp14:anchorId="3BD3615D" wp14:editId="5D72FE6D">
          <wp:extent cx="676275" cy="440658"/>
          <wp:effectExtent l="0" t="0" r="127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406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111C">
      <w:rPr>
        <w:noProof/>
      </w:rPr>
      <w:t xml:space="preserve">      </w:t>
    </w:r>
    <w:r w:rsidR="001A111C">
      <w:t xml:space="preserve"> </w:t>
    </w:r>
    <w:r w:rsidR="001A111C">
      <w:rPr>
        <w:noProof/>
      </w:rPr>
      <w:t xml:space="preserve">      </w:t>
    </w:r>
    <w:r w:rsidR="001A111C">
      <w:rPr>
        <w:noProof/>
      </w:rPr>
      <w:drawing>
        <wp:inline distT="0" distB="0" distL="0" distR="0" wp14:anchorId="5018DD2D" wp14:editId="3C59E834">
          <wp:extent cx="895350" cy="430736"/>
          <wp:effectExtent l="0" t="0" r="0" b="7620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2861" cy="43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111C">
      <w:rPr>
        <w:noProof/>
      </w:rPr>
      <w:t xml:space="preserve">          </w:t>
    </w:r>
    <w:r w:rsidR="003F212E">
      <w:rPr>
        <w:noProof/>
      </w:rPr>
      <w:t xml:space="preserve">           </w:t>
    </w:r>
    <w:r w:rsidR="001A111C">
      <w:rPr>
        <w:noProof/>
      </w:rPr>
      <w:t xml:space="preserve"> </w:t>
    </w:r>
    <w:r w:rsidR="001A111C">
      <w:rPr>
        <w:noProof/>
      </w:rPr>
      <w:drawing>
        <wp:inline distT="0" distB="0" distL="0" distR="0" wp14:anchorId="4FD3870C" wp14:editId="2B17F73C">
          <wp:extent cx="485434" cy="663497"/>
          <wp:effectExtent l="0" t="0" r="0" b="381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480" cy="67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11C431" w14:textId="77777777" w:rsidR="0074199F" w:rsidRDefault="007419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F7988" w14:textId="77777777" w:rsidR="00153C84" w:rsidRDefault="00153C84" w:rsidP="005B3D29">
      <w:pPr>
        <w:spacing w:after="0" w:line="240" w:lineRule="auto"/>
      </w:pPr>
      <w:r>
        <w:separator/>
      </w:r>
    </w:p>
  </w:footnote>
  <w:footnote w:type="continuationSeparator" w:id="0">
    <w:p w14:paraId="7BCBEEAD" w14:textId="77777777" w:rsidR="00153C84" w:rsidRDefault="00153C84" w:rsidP="005B3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11552" w14:textId="1735782A" w:rsidR="005B3D29" w:rsidRDefault="003F212E">
    <w:pPr>
      <w:pStyle w:val="Kopfzeile"/>
    </w:pPr>
    <w:r w:rsidRPr="005B3D29">
      <w:rPr>
        <w:noProof/>
      </w:rPr>
      <w:drawing>
        <wp:anchor distT="0" distB="0" distL="114300" distR="114300" simplePos="0" relativeHeight="251662336" behindDoc="1" locked="0" layoutInCell="1" allowOverlap="1" wp14:anchorId="561B5570" wp14:editId="456E3D0D">
          <wp:simplePos x="0" y="0"/>
          <wp:positionH relativeFrom="column">
            <wp:posOffset>3295650</wp:posOffset>
          </wp:positionH>
          <wp:positionV relativeFrom="paragraph">
            <wp:posOffset>-635</wp:posOffset>
          </wp:positionV>
          <wp:extent cx="1017905" cy="444500"/>
          <wp:effectExtent l="0" t="0" r="0" b="0"/>
          <wp:wrapNone/>
          <wp:docPr id="4" name="Grafik 4" descr="cid:CC4FEC6F-6017-4D4F-8601-715DCEC5E93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DA752D4-BA6D-49F3-9D8B-49B616E30D91" descr="cid:CC4FEC6F-6017-4D4F-8601-715DCEC5E93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3D29">
      <w:rPr>
        <w:noProof/>
      </w:rPr>
      <w:drawing>
        <wp:anchor distT="0" distB="0" distL="114300" distR="114300" simplePos="0" relativeHeight="251660288" behindDoc="0" locked="0" layoutInCell="1" allowOverlap="1" wp14:anchorId="46BA45CA" wp14:editId="3285C439">
          <wp:simplePos x="0" y="0"/>
          <wp:positionH relativeFrom="margin">
            <wp:posOffset>1790700</wp:posOffset>
          </wp:positionH>
          <wp:positionV relativeFrom="paragraph">
            <wp:posOffset>-13335</wp:posOffset>
          </wp:positionV>
          <wp:extent cx="1200150" cy="454025"/>
          <wp:effectExtent l="0" t="0" r="0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4FCE" w:rsidRPr="005B3D29">
      <w:rPr>
        <w:noProof/>
      </w:rPr>
      <w:drawing>
        <wp:anchor distT="0" distB="0" distL="114300" distR="114300" simplePos="0" relativeHeight="251661312" behindDoc="1" locked="0" layoutInCell="1" allowOverlap="0" wp14:anchorId="0F332333" wp14:editId="573AA7DB">
          <wp:simplePos x="0" y="0"/>
          <wp:positionH relativeFrom="margin">
            <wp:posOffset>4695825</wp:posOffset>
          </wp:positionH>
          <wp:positionV relativeFrom="topMargin">
            <wp:align>bottom</wp:align>
          </wp:positionV>
          <wp:extent cx="1388110" cy="523875"/>
          <wp:effectExtent l="0" t="0" r="2540" b="9525"/>
          <wp:wrapNone/>
          <wp:docPr id="3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HWN_horizontal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11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3D29" w:rsidRPr="005B3D29">
      <w:rPr>
        <w:noProof/>
      </w:rPr>
      <w:drawing>
        <wp:anchor distT="0" distB="0" distL="114300" distR="114300" simplePos="0" relativeHeight="251659264" behindDoc="1" locked="0" layoutInCell="1" allowOverlap="1" wp14:anchorId="68D58904" wp14:editId="62F63FC8">
          <wp:simplePos x="0" y="0"/>
          <wp:positionH relativeFrom="page">
            <wp:posOffset>899795</wp:posOffset>
          </wp:positionH>
          <wp:positionV relativeFrom="paragraph">
            <wp:posOffset>21590</wp:posOffset>
          </wp:positionV>
          <wp:extent cx="1590675" cy="433705"/>
          <wp:effectExtent l="0" t="0" r="9525" b="4445"/>
          <wp:wrapTight wrapText="bothSides">
            <wp:wrapPolygon edited="0">
              <wp:start x="0" y="0"/>
              <wp:lineTo x="0" y="20873"/>
              <wp:lineTo x="21471" y="20873"/>
              <wp:lineTo x="2147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_Logo_2016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675" cy="433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EBE046" w14:textId="77777777" w:rsidR="005B3D29" w:rsidRDefault="005B3D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0295"/>
    <w:multiLevelType w:val="hybridMultilevel"/>
    <w:tmpl w:val="7340CB3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E38"/>
    <w:multiLevelType w:val="hybridMultilevel"/>
    <w:tmpl w:val="52F6360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F0392"/>
    <w:multiLevelType w:val="multilevel"/>
    <w:tmpl w:val="484CDAE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" w15:restartNumberingAfterBreak="0">
    <w:nsid w:val="47A832E3"/>
    <w:multiLevelType w:val="hybridMultilevel"/>
    <w:tmpl w:val="5EE84092"/>
    <w:lvl w:ilvl="0" w:tplc="84FE9310">
      <w:start w:val="2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0BBJmZiYGppZGhko6SsGpxcWZ+XkgBYa1AOdJoZAsAAAA"/>
  </w:docVars>
  <w:rsids>
    <w:rsidRoot w:val="00231154"/>
    <w:rsid w:val="00035A74"/>
    <w:rsid w:val="000575FE"/>
    <w:rsid w:val="0006334A"/>
    <w:rsid w:val="00094247"/>
    <w:rsid w:val="000A3AA5"/>
    <w:rsid w:val="000B23DE"/>
    <w:rsid w:val="000E590D"/>
    <w:rsid w:val="00123247"/>
    <w:rsid w:val="00153C84"/>
    <w:rsid w:val="00163F1C"/>
    <w:rsid w:val="0019026A"/>
    <w:rsid w:val="00190C63"/>
    <w:rsid w:val="00195B42"/>
    <w:rsid w:val="001A111C"/>
    <w:rsid w:val="001B24EB"/>
    <w:rsid w:val="002015C0"/>
    <w:rsid w:val="00225181"/>
    <w:rsid w:val="00231154"/>
    <w:rsid w:val="002A3476"/>
    <w:rsid w:val="002C1795"/>
    <w:rsid w:val="003D159A"/>
    <w:rsid w:val="003D3B68"/>
    <w:rsid w:val="003F212E"/>
    <w:rsid w:val="004172AA"/>
    <w:rsid w:val="00424F3F"/>
    <w:rsid w:val="00432769"/>
    <w:rsid w:val="00435731"/>
    <w:rsid w:val="0045169C"/>
    <w:rsid w:val="00462F51"/>
    <w:rsid w:val="0046401D"/>
    <w:rsid w:val="004E4AE7"/>
    <w:rsid w:val="00534AC1"/>
    <w:rsid w:val="00542F44"/>
    <w:rsid w:val="00572CC1"/>
    <w:rsid w:val="005825D9"/>
    <w:rsid w:val="00582DE3"/>
    <w:rsid w:val="005A640B"/>
    <w:rsid w:val="005A64F5"/>
    <w:rsid w:val="005B3D29"/>
    <w:rsid w:val="005F264D"/>
    <w:rsid w:val="00643CD7"/>
    <w:rsid w:val="00697A2D"/>
    <w:rsid w:val="006D2AFB"/>
    <w:rsid w:val="0074199F"/>
    <w:rsid w:val="0074599C"/>
    <w:rsid w:val="00745BBA"/>
    <w:rsid w:val="007468E4"/>
    <w:rsid w:val="00791BCA"/>
    <w:rsid w:val="007A1D12"/>
    <w:rsid w:val="007E2A5A"/>
    <w:rsid w:val="007F6282"/>
    <w:rsid w:val="00842D7A"/>
    <w:rsid w:val="00844F4A"/>
    <w:rsid w:val="0085016B"/>
    <w:rsid w:val="00870FE2"/>
    <w:rsid w:val="00871D23"/>
    <w:rsid w:val="008760D2"/>
    <w:rsid w:val="008934E0"/>
    <w:rsid w:val="008A66A1"/>
    <w:rsid w:val="008B30DF"/>
    <w:rsid w:val="008C2EC4"/>
    <w:rsid w:val="008F70C1"/>
    <w:rsid w:val="00924ECA"/>
    <w:rsid w:val="0095605B"/>
    <w:rsid w:val="00A1162A"/>
    <w:rsid w:val="00A44FCE"/>
    <w:rsid w:val="00A46BC0"/>
    <w:rsid w:val="00A73794"/>
    <w:rsid w:val="00A83A60"/>
    <w:rsid w:val="00AB7674"/>
    <w:rsid w:val="00B363BA"/>
    <w:rsid w:val="00B748A8"/>
    <w:rsid w:val="00B92E05"/>
    <w:rsid w:val="00BA47D2"/>
    <w:rsid w:val="00BB372E"/>
    <w:rsid w:val="00BD0828"/>
    <w:rsid w:val="00C011F3"/>
    <w:rsid w:val="00C01FDF"/>
    <w:rsid w:val="00C048F4"/>
    <w:rsid w:val="00C61036"/>
    <w:rsid w:val="00C62155"/>
    <w:rsid w:val="00C675AD"/>
    <w:rsid w:val="00CD293E"/>
    <w:rsid w:val="00CE5882"/>
    <w:rsid w:val="00D305C3"/>
    <w:rsid w:val="00D60999"/>
    <w:rsid w:val="00DA43A4"/>
    <w:rsid w:val="00DD7C4C"/>
    <w:rsid w:val="00E12375"/>
    <w:rsid w:val="00E15E3B"/>
    <w:rsid w:val="00E35652"/>
    <w:rsid w:val="00E64E05"/>
    <w:rsid w:val="00E833D8"/>
    <w:rsid w:val="00E855F3"/>
    <w:rsid w:val="00E95FCE"/>
    <w:rsid w:val="00EA0F60"/>
    <w:rsid w:val="00ED2489"/>
    <w:rsid w:val="00EF0867"/>
    <w:rsid w:val="00F03CBD"/>
    <w:rsid w:val="00F7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2C7BD3"/>
  <w15:chartTrackingRefBased/>
  <w15:docId w15:val="{C02897D2-763E-4C7A-B341-6063712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w Cen MT" w:eastAsiaTheme="minorHAnsi" w:hAnsi="Tw Cen MT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1237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1154"/>
    <w:pPr>
      <w:ind w:left="720"/>
      <w:contextualSpacing/>
    </w:pPr>
    <w:rPr>
      <w:rFonts w:asciiTheme="minorHAnsi" w:hAnsiTheme="minorHAnsi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F4A"/>
    <w:rPr>
      <w:rFonts w:ascii="Segoe UI" w:hAnsi="Segoe UI" w:cs="Segoe UI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844F4A"/>
    <w:pPr>
      <w:spacing w:line="240" w:lineRule="auto"/>
    </w:pPr>
    <w:rPr>
      <w:rFonts w:asciiTheme="minorHAnsi" w:hAnsiTheme="minorHAnsi"/>
      <w:sz w:val="20"/>
      <w:szCs w:val="20"/>
      <w:lang w:val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4F4A"/>
    <w:rPr>
      <w:rFonts w:asciiTheme="minorHAnsi" w:hAnsiTheme="minorHAnsi"/>
      <w:sz w:val="20"/>
      <w:szCs w:val="20"/>
      <w:lang w:val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72CC1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2CC1"/>
    <w:rPr>
      <w:rFonts w:ascii="Tw Cen MT" w:hAnsi="Tw Cen MT"/>
      <w:b/>
      <w:bCs/>
      <w:lang w:val="de-AT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2CC1"/>
    <w:rPr>
      <w:rFonts w:asciiTheme="minorHAnsi" w:hAnsiTheme="minorHAnsi"/>
      <w:b/>
      <w:bCs/>
      <w:sz w:val="20"/>
      <w:szCs w:val="20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5B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3D29"/>
  </w:style>
  <w:style w:type="paragraph" w:styleId="Fuzeile">
    <w:name w:val="footer"/>
    <w:basedOn w:val="Standard"/>
    <w:link w:val="FuzeileZchn"/>
    <w:uiPriority w:val="99"/>
    <w:unhideWhenUsed/>
    <w:rsid w:val="005B3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3D29"/>
  </w:style>
  <w:style w:type="paragraph" w:styleId="berarbeitung">
    <w:name w:val="Revision"/>
    <w:hidden/>
    <w:uiPriority w:val="99"/>
    <w:semiHidden/>
    <w:rsid w:val="00C675A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A7379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737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0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4621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7742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wn.ac.at/generationenfreundliche-stadt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hwn.ac.at/generationenfreundliche-stadt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rena.tatzer-hanten@fhwn.ac.a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parklingscience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mbwf.gv.at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CC4FEC6F-6017-4D4F-8601-715DCEC5E93A" TargetMode="External"/><Relationship Id="rId1" Type="http://schemas.openxmlformats.org/officeDocument/2006/relationships/image" Target="media/image1.png"/><Relationship Id="rId5" Type="http://schemas.openxmlformats.org/officeDocument/2006/relationships/image" Target="media/image4.jp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BD15A-9467-47FE-B20B-2446E78F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827</Words>
  <Characters>5211</Characters>
  <Application>Microsoft Office Word</Application>
  <DocSecurity>0</DocSecurity>
  <Lines>43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Tatzer Verena</dc:creator>
  <cp:keywords/>
  <dc:description/>
  <cp:lastModifiedBy>Tatzer-Hanten Verena</cp:lastModifiedBy>
  <cp:revision>3</cp:revision>
  <dcterms:created xsi:type="dcterms:W3CDTF">2024-11-08T08:13:00Z</dcterms:created>
  <dcterms:modified xsi:type="dcterms:W3CDTF">2024-11-08T08:19:00Z</dcterms:modified>
</cp:coreProperties>
</file>